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EF36" w14:textId="77777777" w:rsidR="003D1DB0" w:rsidRPr="00033B35" w:rsidRDefault="003D1DB0" w:rsidP="003D1DB0">
      <w:pPr>
        <w:pStyle w:val="a6"/>
        <w:shd w:val="clear" w:color="auto" w:fill="FFFFFF"/>
        <w:spacing w:before="0" w:beforeAutospacing="0" w:after="135" w:afterAutospacing="0"/>
        <w:jc w:val="center"/>
        <w:rPr>
          <w:rStyle w:val="a7"/>
          <w:rFonts w:ascii="方正小标宋简体" w:eastAsia="方正小标宋简体" w:hAnsi="仿宋" w:cs="Helvetica"/>
          <w:b w:val="0"/>
          <w:sz w:val="32"/>
        </w:rPr>
      </w:pPr>
      <w:r w:rsidRPr="00033B35">
        <w:rPr>
          <w:rStyle w:val="a7"/>
          <w:rFonts w:ascii="方正小标宋简体" w:eastAsia="方正小标宋简体" w:hAnsi="仿宋" w:cs="Helvetica" w:hint="eastAsia"/>
          <w:b w:val="0"/>
          <w:sz w:val="32"/>
        </w:rPr>
        <w:t>信息学院研究生国家奖学金评审细则</w:t>
      </w:r>
    </w:p>
    <w:p w14:paraId="1674D0BF" w14:textId="681EE194" w:rsidR="004A2E1E" w:rsidRPr="003D1DB0" w:rsidRDefault="004A2E1E" w:rsidP="003D1DB0">
      <w:pPr>
        <w:pStyle w:val="a6"/>
        <w:shd w:val="clear" w:color="auto" w:fill="FFFFFF"/>
        <w:spacing w:before="0" w:beforeAutospacing="0" w:after="135" w:afterAutospacing="0"/>
        <w:jc w:val="center"/>
        <w:rPr>
          <w:rStyle w:val="a7"/>
          <w:rFonts w:ascii="方正小标宋简体" w:eastAsia="方正小标宋简体" w:hAnsi="仿宋" w:cs="Helvetica"/>
          <w:b w:val="0"/>
          <w:sz w:val="28"/>
        </w:rPr>
      </w:pPr>
      <w:r>
        <w:rPr>
          <w:rStyle w:val="a7"/>
          <w:rFonts w:ascii="方正小标宋简体" w:eastAsia="方正小标宋简体" w:hAnsi="仿宋" w:cs="Helvetica" w:hint="eastAsia"/>
          <w:b w:val="0"/>
          <w:sz w:val="28"/>
        </w:rPr>
        <w:t>（</w:t>
      </w:r>
      <w:r w:rsidR="00043117">
        <w:rPr>
          <w:rStyle w:val="a7"/>
          <w:rFonts w:ascii="方正小标宋简体" w:eastAsia="方正小标宋简体" w:hAnsi="仿宋" w:cs="Helvetica" w:hint="eastAsia"/>
          <w:b w:val="0"/>
          <w:sz w:val="28"/>
        </w:rPr>
        <w:t>2</w:t>
      </w:r>
      <w:r w:rsidR="00043117">
        <w:rPr>
          <w:rStyle w:val="a7"/>
          <w:rFonts w:ascii="方正小标宋简体" w:eastAsia="方正小标宋简体" w:hAnsi="仿宋" w:cs="Helvetica"/>
          <w:b w:val="0"/>
          <w:sz w:val="28"/>
        </w:rPr>
        <w:t>022</w:t>
      </w:r>
      <w:r>
        <w:rPr>
          <w:rStyle w:val="a7"/>
          <w:rFonts w:ascii="方正小标宋简体" w:eastAsia="方正小标宋简体" w:hAnsi="仿宋" w:cs="Helvetica" w:hint="eastAsia"/>
          <w:b w:val="0"/>
          <w:sz w:val="28"/>
        </w:rPr>
        <w:t>年</w:t>
      </w:r>
      <w:r w:rsidR="00043117">
        <w:rPr>
          <w:rStyle w:val="a7"/>
          <w:rFonts w:ascii="方正小标宋简体" w:eastAsia="方正小标宋简体" w:hAnsi="仿宋" w:cs="Helvetica"/>
          <w:b w:val="0"/>
          <w:sz w:val="28"/>
        </w:rPr>
        <w:t>7</w:t>
      </w:r>
      <w:r>
        <w:rPr>
          <w:rStyle w:val="a7"/>
          <w:rFonts w:ascii="方正小标宋简体" w:eastAsia="方正小标宋简体" w:hAnsi="仿宋" w:cs="Helvetica" w:hint="eastAsia"/>
          <w:b w:val="0"/>
          <w:sz w:val="28"/>
        </w:rPr>
        <w:t>月修订）</w:t>
      </w:r>
    </w:p>
    <w:p w14:paraId="1A78F8F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第一条</w:t>
      </w:r>
      <w:r w:rsidRPr="00033B35">
        <w:rPr>
          <w:rStyle w:val="a7"/>
          <w:rFonts w:ascii="Calibri" w:eastAsia="仿宋" w:hAnsi="Calibri" w:cs="Calibri"/>
        </w:rPr>
        <w:t> </w:t>
      </w:r>
      <w:r w:rsidRPr="00033B35">
        <w:rPr>
          <w:rFonts w:ascii="仿宋" w:eastAsia="仿宋" w:hAnsi="仿宋" w:cs="Helvetica"/>
        </w:rPr>
        <w:t>研究生国家奖学金是国家面向研究生设立的荣誉性国家级学生奖励，由教育部设立，资金来源于中央财政。</w:t>
      </w:r>
    </w:p>
    <w:p w14:paraId="2DF403C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第二条</w:t>
      </w:r>
      <w:r w:rsidRPr="00033B35">
        <w:rPr>
          <w:rStyle w:val="a7"/>
          <w:rFonts w:ascii="Calibri" w:eastAsia="仿宋" w:hAnsi="Calibri" w:cs="Calibri"/>
        </w:rPr>
        <w:t> </w:t>
      </w:r>
      <w:r w:rsidRPr="00033B35">
        <w:rPr>
          <w:rFonts w:ascii="仿宋" w:eastAsia="仿宋" w:hAnsi="仿宋" w:cs="Helvetica"/>
        </w:rPr>
        <w:t>研究生国家奖学金在我校属于学习学术类奖学金，奖励标准为硕士生20000元/人，博士生30000元/人。</w:t>
      </w:r>
    </w:p>
    <w:p w14:paraId="0542DB25"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第三条</w:t>
      </w:r>
      <w:r w:rsidRPr="00033B35">
        <w:rPr>
          <w:rStyle w:val="a7"/>
          <w:rFonts w:ascii="Calibri" w:eastAsia="仿宋" w:hAnsi="Calibri" w:cs="Calibri"/>
        </w:rPr>
        <w:t> </w:t>
      </w:r>
      <w:r w:rsidRPr="00033B35">
        <w:rPr>
          <w:rFonts w:ascii="仿宋" w:eastAsia="仿宋" w:hAnsi="仿宋" w:cs="Helvetica"/>
        </w:rPr>
        <w:t>研究生国家奖学金用于奖励纳入全国招生计划内的二年级及以上表现优秀的全日制研究生，旨在发展中国特色研究生教育，促进研究生培养机制改革，提高研究生培养质量。港澳台学生、国际学生、延期毕业学生、来校交流交换学生不在参评范围内。</w:t>
      </w:r>
    </w:p>
    <w:p w14:paraId="70DDBDB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第四条</w:t>
      </w:r>
      <w:r w:rsidRPr="00033B35">
        <w:rPr>
          <w:rStyle w:val="a7"/>
          <w:rFonts w:ascii="Calibri" w:eastAsia="仿宋" w:hAnsi="Calibri" w:cs="Calibri"/>
        </w:rPr>
        <w:t> </w:t>
      </w:r>
      <w:r w:rsidRPr="00033B35">
        <w:rPr>
          <w:rFonts w:ascii="仿宋" w:eastAsia="仿宋" w:hAnsi="仿宋" w:cs="Helvetica"/>
        </w:rPr>
        <w:t>硕博连读研究生上一学年学籍注册为硕士生身份的，按照硕士生身份参评；注册为博士生身份的，按照博士生身份参评。</w:t>
      </w:r>
      <w:proofErr w:type="gramStart"/>
      <w:r w:rsidRPr="00033B35">
        <w:rPr>
          <w:rFonts w:ascii="仿宋" w:eastAsia="仿宋" w:hAnsi="仿宋" w:cs="Helvetica"/>
        </w:rPr>
        <w:t>直博生</w:t>
      </w:r>
      <w:proofErr w:type="gramEnd"/>
      <w:r w:rsidRPr="00033B35">
        <w:rPr>
          <w:rFonts w:ascii="仿宋" w:eastAsia="仿宋" w:hAnsi="仿宋" w:cs="Helvetica"/>
        </w:rPr>
        <w:t>和招生简章中注明不授予中间学位</w:t>
      </w:r>
      <w:proofErr w:type="gramStart"/>
      <w:r w:rsidRPr="00033B35">
        <w:rPr>
          <w:rFonts w:ascii="仿宋" w:eastAsia="仿宋" w:hAnsi="仿宋" w:cs="Helvetica"/>
        </w:rPr>
        <w:t>的本硕</w:t>
      </w:r>
      <w:proofErr w:type="gramEnd"/>
      <w:r w:rsidRPr="00033B35">
        <w:rPr>
          <w:rFonts w:ascii="仿宋" w:eastAsia="仿宋" w:hAnsi="仿宋" w:cs="Helvetica"/>
        </w:rPr>
        <w:t>博、硕博连读学生，根据上一学年所修课程的层级阶段确定身份参评，即主要修读硕士课程的，按照硕士研究生身份参评；主要修读博士课程的，按照博士研究生身份参评。</w:t>
      </w:r>
    </w:p>
    <w:p w14:paraId="05C49DF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第五条</w:t>
      </w:r>
      <w:r w:rsidRPr="00033B35">
        <w:rPr>
          <w:rStyle w:val="a7"/>
          <w:rFonts w:ascii="Calibri" w:eastAsia="仿宋" w:hAnsi="Calibri" w:cs="Calibri"/>
        </w:rPr>
        <w:t> </w:t>
      </w:r>
      <w:r w:rsidRPr="00033B35">
        <w:rPr>
          <w:rFonts w:ascii="仿宋" w:eastAsia="仿宋" w:hAnsi="仿宋" w:cs="Helvetica"/>
        </w:rPr>
        <w:t>参评研究生国家奖学金的研究生除满足《中国人民大学学生奖励管理办法》规定的基本条件外，还须满足以下必要条件：</w:t>
      </w:r>
    </w:p>
    <w:p w14:paraId="62ED6126"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（一）具有中华人民共和国国籍；</w:t>
      </w:r>
    </w:p>
    <w:p w14:paraId="47B4ED22"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（二）热爱社会主义祖国，拥护中国共产党的领导；</w:t>
      </w:r>
    </w:p>
    <w:p w14:paraId="02FA14A3"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（三）遵守宪法和法律，遵守学校规章制度；</w:t>
      </w:r>
    </w:p>
    <w:p w14:paraId="4EF6582D"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（四）诚实守信，道德品质优良；</w:t>
      </w:r>
    </w:p>
    <w:p w14:paraId="5BA1A192"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（五）未受过任何违纪处分，未受学校通报批评；</w:t>
      </w:r>
    </w:p>
    <w:p w14:paraId="62C04C1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（六）无学术不端行为；</w:t>
      </w:r>
    </w:p>
    <w:p w14:paraId="0634A17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（七）未拖欠学费、住宿费；</w:t>
      </w:r>
    </w:p>
    <w:p w14:paraId="2C243804"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（八）学习成绩优秀，在校期间所修课程成绩无不及格或不合格，且满足以下条件之一：</w:t>
      </w:r>
    </w:p>
    <w:p w14:paraId="0485B1B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1、所有课程成绩等级均不低于B(80分)，且A-（86分）及以上的学分比例不低于40%；</w:t>
      </w:r>
    </w:p>
    <w:p w14:paraId="18009A05"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2、所有课程成绩等级均不低于C（70分），且B及以上的学分比例不低于80%，A-及以上的学分比例不低于60%；</w:t>
      </w:r>
    </w:p>
    <w:p w14:paraId="6A217D0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3、所有课程平均</w:t>
      </w:r>
      <w:proofErr w:type="gramStart"/>
      <w:r w:rsidRPr="00033B35">
        <w:rPr>
          <w:rFonts w:ascii="仿宋" w:eastAsia="仿宋" w:hAnsi="仿宋" w:cs="Helvetica"/>
        </w:rPr>
        <w:t>学分绩在同年级</w:t>
      </w:r>
      <w:proofErr w:type="gramEnd"/>
      <w:r w:rsidRPr="00033B35">
        <w:rPr>
          <w:rFonts w:ascii="仿宋" w:eastAsia="仿宋" w:hAnsi="仿宋" w:cs="Helvetica"/>
        </w:rPr>
        <w:t>专业排名或班级排名前30%。</w:t>
      </w:r>
    </w:p>
    <w:p w14:paraId="21C6F6EC"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（九）科研能力显著，发展潜力突出。硕士生在校期间原则上应至少发表1篇符合以下条件的学术论文，博士生在博士阶段学习期间原则上应至少发表2篇符合以下条件的学术论文：</w:t>
      </w:r>
    </w:p>
    <w:p w14:paraId="68FB9319"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lastRenderedPageBreak/>
        <w:t>1、发表在学校认可的核心期刊（以该生入校年份实行的《中国人民大学核心期刊》为准）；</w:t>
      </w:r>
    </w:p>
    <w:p w14:paraId="16471E5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2、发表（含优先数字出版）时间为所在学历层次在读期间，且在参评研究生国家奖学金当年9月9日及以前；</w:t>
      </w:r>
    </w:p>
    <w:p w14:paraId="4163DDE6" w14:textId="47A41AAD"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w:t>
      </w:r>
      <w:r w:rsidR="005965BD" w:rsidRPr="00033B35">
        <w:rPr>
          <w:rFonts w:ascii="仿宋" w:eastAsia="仿宋" w:hAnsi="仿宋" w:hint="eastAsia"/>
        </w:rPr>
        <w:t>研究生国家奖学金申请人本人为第一作者（不含共同第一作者中的第二名及以后的第一作者）、第一通讯作者（不含共同</w:t>
      </w:r>
      <w:r w:rsidR="00214A89" w:rsidRPr="00033B35">
        <w:rPr>
          <w:rFonts w:ascii="仿宋" w:eastAsia="仿宋" w:hAnsi="仿宋" w:hint="eastAsia"/>
        </w:rPr>
        <w:t>通讯</w:t>
      </w:r>
      <w:r w:rsidR="005965BD" w:rsidRPr="00033B35">
        <w:rPr>
          <w:rFonts w:ascii="仿宋" w:eastAsia="仿宋" w:hAnsi="仿宋" w:hint="eastAsia"/>
        </w:rPr>
        <w:t>作者中的第二名及以后的通讯作者），或其导师为第一作者、本人为第二作者；</w:t>
      </w:r>
    </w:p>
    <w:p w14:paraId="2F44A8C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研究生满足条件之一的，等同于发表符合条件的学术论文1篇：</w:t>
      </w:r>
    </w:p>
    <w:p w14:paraId="780BCD8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1、以主持人身份获得国家级、省部级课题立项；</w:t>
      </w:r>
    </w:p>
    <w:p w14:paraId="77D8C22E"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2、作为第一或第二成果完成人获得国家级、省部级科研奖励；</w:t>
      </w:r>
    </w:p>
    <w:p w14:paraId="519E4E94"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3、以第一或第二作者署名的研究成果获得省部级及以上单位采纳。</w:t>
      </w:r>
    </w:p>
    <w:p w14:paraId="51E2884E"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对于未获得过研究生国家奖学金的参评研究生，自入学以来所取得的科研成果（</w:t>
      </w:r>
      <w:proofErr w:type="gramStart"/>
      <w:r w:rsidRPr="00033B35">
        <w:rPr>
          <w:rFonts w:ascii="仿宋" w:eastAsia="仿宋" w:hAnsi="仿宋" w:cs="Helvetica"/>
        </w:rPr>
        <w:t>含发表</w:t>
      </w:r>
      <w:proofErr w:type="gramEnd"/>
      <w:r w:rsidRPr="00033B35">
        <w:rPr>
          <w:rFonts w:ascii="仿宋" w:eastAsia="仿宋" w:hAnsi="仿宋" w:cs="Helvetica"/>
        </w:rPr>
        <w:t>论文，科研立项、获奖或获采纳等）</w:t>
      </w:r>
      <w:proofErr w:type="gramStart"/>
      <w:r w:rsidRPr="00033B35">
        <w:rPr>
          <w:rFonts w:ascii="仿宋" w:eastAsia="仿宋" w:hAnsi="仿宋" w:cs="Helvetica"/>
        </w:rPr>
        <w:t>均计算</w:t>
      </w:r>
      <w:proofErr w:type="gramEnd"/>
      <w:r w:rsidRPr="00033B35">
        <w:rPr>
          <w:rFonts w:ascii="仿宋" w:eastAsia="仿宋" w:hAnsi="仿宋" w:cs="Helvetica"/>
        </w:rPr>
        <w:t>在内；对于已经获得过研究生国家奖学金的参评研究生，只计算上次获得研究生国家奖学金当年9月10日及以后发表的科研成果。</w:t>
      </w:r>
    </w:p>
    <w:p w14:paraId="7A9403D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硕博连读学生在博士生阶段首次参评研究生国家奖学金，如果其硕士阶段未曾获评研究生国家奖学金，硕士阶段所有成果</w:t>
      </w:r>
      <w:proofErr w:type="gramStart"/>
      <w:r w:rsidRPr="00033B35">
        <w:rPr>
          <w:rFonts w:ascii="仿宋" w:eastAsia="仿宋" w:hAnsi="仿宋" w:cs="Helvetica"/>
        </w:rPr>
        <w:t>均计算</w:t>
      </w:r>
      <w:proofErr w:type="gramEnd"/>
      <w:r w:rsidRPr="00033B35">
        <w:rPr>
          <w:rFonts w:ascii="仿宋" w:eastAsia="仿宋" w:hAnsi="仿宋" w:cs="Helvetica"/>
        </w:rPr>
        <w:t>在内；如果其硕士阶段曾获评研究生国家奖学金，获得研究生国家奖学金当年9月10日及以后发表的科研成果计算在内。</w:t>
      </w:r>
    </w:p>
    <w:p w14:paraId="1B64DB80" w14:textId="77777777"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（十）积极参与党团组织或班级等集体活动。</w:t>
      </w:r>
    </w:p>
    <w:p w14:paraId="0745898E" w14:textId="77777777"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Style w:val="a7"/>
          <w:rFonts w:ascii="仿宋" w:eastAsia="仿宋" w:hAnsi="仿宋" w:cs="Helvetica"/>
        </w:rPr>
        <w:t>第六条</w:t>
      </w:r>
      <w:r w:rsidRPr="003D1DB0">
        <w:rPr>
          <w:rStyle w:val="a7"/>
          <w:rFonts w:ascii="Calibri" w:eastAsia="仿宋" w:hAnsi="Calibri" w:cs="Calibri"/>
        </w:rPr>
        <w:t> </w:t>
      </w:r>
      <w:r w:rsidRPr="003D1DB0">
        <w:rPr>
          <w:rStyle w:val="a7"/>
          <w:rFonts w:ascii="Calibri" w:eastAsia="仿宋" w:hAnsi="Calibri" w:cs="Calibri" w:hint="eastAsia"/>
          <w:b w:val="0"/>
        </w:rPr>
        <w:t>学院</w:t>
      </w:r>
      <w:r w:rsidRPr="003D1DB0">
        <w:rPr>
          <w:rFonts w:ascii="仿宋" w:eastAsia="仿宋" w:hAnsi="仿宋" w:cs="Helvetica"/>
        </w:rPr>
        <w:t>研究生国家奖学金评审程序如下：</w:t>
      </w:r>
    </w:p>
    <w:p w14:paraId="11BACE14" w14:textId="5BC31103"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Fonts w:ascii="仿宋" w:eastAsia="仿宋" w:hAnsi="仿宋" w:cs="Helvetica"/>
        </w:rPr>
        <w:t>（一）学院成立研究生国家奖学金评审委员会，由学院主要领导任主任委员，研究生导师、</w:t>
      </w:r>
      <w:r w:rsidR="00033B35">
        <w:rPr>
          <w:rFonts w:ascii="仿宋" w:eastAsia="仿宋" w:hAnsi="仿宋" w:cs="Helvetica" w:hint="eastAsia"/>
        </w:rPr>
        <w:t>相关学科</w:t>
      </w:r>
      <w:r w:rsidR="00CB1B7D">
        <w:rPr>
          <w:rFonts w:ascii="仿宋" w:eastAsia="仿宋" w:hAnsi="仿宋" w:cs="Helvetica" w:hint="eastAsia"/>
        </w:rPr>
        <w:t>专家、</w:t>
      </w:r>
      <w:r w:rsidRPr="003D1DB0">
        <w:rPr>
          <w:rFonts w:ascii="仿宋" w:eastAsia="仿宋" w:hAnsi="仿宋" w:cs="Helvetica"/>
        </w:rPr>
        <w:t>行政管理人员、研究生代表任委员，人数不少于9人；</w:t>
      </w:r>
    </w:p>
    <w:p w14:paraId="46807F4D" w14:textId="77777777" w:rsid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Fonts w:ascii="仿宋" w:eastAsia="仿宋" w:hAnsi="仿宋" w:cs="Helvetica"/>
        </w:rPr>
        <w:t>（</w:t>
      </w:r>
      <w:r>
        <w:rPr>
          <w:rFonts w:ascii="仿宋" w:eastAsia="仿宋" w:hAnsi="仿宋" w:cs="Helvetica" w:hint="eastAsia"/>
        </w:rPr>
        <w:t>二</w:t>
      </w:r>
      <w:r w:rsidRPr="003D1DB0">
        <w:rPr>
          <w:rFonts w:ascii="仿宋" w:eastAsia="仿宋" w:hAnsi="仿宋" w:cs="Helvetica"/>
        </w:rPr>
        <w:t>）</w:t>
      </w:r>
      <w:r>
        <w:rPr>
          <w:rFonts w:ascii="仿宋" w:eastAsia="仿宋" w:hAnsi="仿宋" w:cs="Helvetica" w:hint="eastAsia"/>
        </w:rPr>
        <w:t>学院向研究生各班下发研究生国家奖学金评选通知，组织符合条件的学生提交成绩单、论文等参评材料；</w:t>
      </w:r>
      <w:bookmarkStart w:id="0" w:name="_GoBack"/>
      <w:bookmarkEnd w:id="0"/>
    </w:p>
    <w:p w14:paraId="4AA082FD" w14:textId="4BDE50FF"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Pr>
          <w:rFonts w:ascii="仿宋" w:eastAsia="仿宋" w:hAnsi="仿宋" w:cs="Helvetica" w:hint="eastAsia"/>
        </w:rPr>
        <w:t>（三）</w:t>
      </w:r>
      <w:r w:rsidRPr="003D1DB0">
        <w:rPr>
          <w:rFonts w:ascii="仿宋" w:eastAsia="仿宋" w:hAnsi="仿宋" w:cs="Helvetica"/>
        </w:rPr>
        <w:t>学院组织</w:t>
      </w:r>
      <w:r w:rsidR="00E304D5">
        <w:rPr>
          <w:rFonts w:ascii="仿宋" w:eastAsia="仿宋" w:hAnsi="仿宋" w:cs="Helvetica" w:hint="eastAsia"/>
        </w:rPr>
        <w:t>公开评审会</w:t>
      </w:r>
      <w:r w:rsidRPr="003D1DB0">
        <w:rPr>
          <w:rFonts w:ascii="仿宋" w:eastAsia="仿宋" w:hAnsi="仿宋" w:cs="Helvetica"/>
        </w:rPr>
        <w:t>并确定推荐人选；</w:t>
      </w:r>
    </w:p>
    <w:p w14:paraId="0ACE11D5" w14:textId="2789F276" w:rsidR="003D1DB0" w:rsidRPr="0063281E" w:rsidRDefault="003D1DB0" w:rsidP="00A85245">
      <w:pPr>
        <w:pStyle w:val="a6"/>
        <w:shd w:val="clear" w:color="auto" w:fill="FFFFFF"/>
        <w:spacing w:before="0" w:beforeAutospacing="0" w:after="135" w:afterAutospacing="0"/>
        <w:jc w:val="both"/>
        <w:rPr>
          <w:rFonts w:ascii="仿宋" w:eastAsia="仿宋" w:hAnsi="仿宋" w:cs="Helvetica"/>
        </w:rPr>
      </w:pPr>
      <w:r w:rsidRPr="0063281E">
        <w:rPr>
          <w:rFonts w:ascii="仿宋" w:eastAsia="仿宋" w:hAnsi="仿宋" w:cs="Helvetica"/>
        </w:rPr>
        <w:t>学院研究生国家奖学金评审委员会根据国家政策、评审细则要求和推荐名额，结合实际情况</w:t>
      </w:r>
      <w:r w:rsidRPr="0063281E">
        <w:rPr>
          <w:rFonts w:ascii="仿宋" w:eastAsia="仿宋" w:hAnsi="仿宋" w:cs="Helvetica" w:hint="eastAsia"/>
        </w:rPr>
        <w:t>，</w:t>
      </w:r>
      <w:r w:rsidR="00CB1B7D">
        <w:rPr>
          <w:rFonts w:ascii="仿宋" w:eastAsia="仿宋" w:hAnsi="仿宋" w:cs="Helvetica" w:hint="eastAsia"/>
        </w:rPr>
        <w:t>组织举办学院</w:t>
      </w:r>
      <w:r w:rsidR="00E304D5">
        <w:rPr>
          <w:rFonts w:ascii="仿宋" w:eastAsia="仿宋" w:hAnsi="仿宋" w:cs="Helvetica" w:hint="eastAsia"/>
        </w:rPr>
        <w:t>公开评审会</w:t>
      </w:r>
      <w:r w:rsidR="00CB1B7D">
        <w:rPr>
          <w:rFonts w:ascii="仿宋" w:eastAsia="仿宋" w:hAnsi="仿宋" w:cs="Helvetica" w:hint="eastAsia"/>
        </w:rPr>
        <w:t>，</w:t>
      </w:r>
      <w:r w:rsidRPr="0063281E">
        <w:rPr>
          <w:rFonts w:ascii="仿宋" w:eastAsia="仿宋" w:hAnsi="仿宋" w:cs="Helvetica" w:hint="eastAsia"/>
        </w:rPr>
        <w:t>对满足参评条件学生的论文类型（</w:t>
      </w:r>
      <w:r w:rsidR="00214A89">
        <w:rPr>
          <w:rFonts w:ascii="仿宋" w:eastAsia="仿宋" w:hAnsi="仿宋" w:cs="Helvetica" w:hint="eastAsia"/>
        </w:rPr>
        <w:t>发表</w:t>
      </w:r>
      <w:r w:rsidR="005965BD">
        <w:rPr>
          <w:rFonts w:ascii="仿宋" w:eastAsia="仿宋" w:hAnsi="仿宋" w:cs="Helvetica" w:hint="eastAsia"/>
        </w:rPr>
        <w:t>论文</w:t>
      </w:r>
      <w:r w:rsidR="005965BD" w:rsidRPr="005965BD">
        <w:rPr>
          <w:rFonts w:ascii="仿宋" w:eastAsia="仿宋" w:hAnsi="仿宋" w:cs="Helvetica" w:hint="eastAsia"/>
        </w:rPr>
        <w:t>应为长文，即期刊正刊/专刊论文，或会议主会Regular Paper（Oral或8页及以上的Poster），且本人应为第一作者（不含共同第一作者中的第二名及以后的作者），或导师第一作者，本人为第二作者；7页及以下的Poster、Findings、短文、Demo等类型论文，会议下属Workshop的论文，及其他作者顺序的论文原则上暂不计入评选范围。</w:t>
      </w:r>
      <w:r w:rsidRPr="0063281E">
        <w:rPr>
          <w:rFonts w:ascii="仿宋" w:eastAsia="仿宋" w:hAnsi="仿宋" w:cs="Helvetica" w:hint="eastAsia"/>
        </w:rPr>
        <w:t>）、发表刊物或会议等级、发表篇数等情况进行综合评价，并</w:t>
      </w:r>
      <w:r w:rsidRPr="0063281E">
        <w:rPr>
          <w:rFonts w:ascii="仿宋" w:eastAsia="仿宋" w:hAnsi="仿宋" w:cs="Helvetica"/>
        </w:rPr>
        <w:t>根据参评学生的资格审核结果和现实表现，通过</w:t>
      </w:r>
      <w:r w:rsidR="00CB1B7D">
        <w:rPr>
          <w:rFonts w:ascii="仿宋" w:eastAsia="仿宋" w:hAnsi="仿宋" w:cs="Helvetica" w:hint="eastAsia"/>
        </w:rPr>
        <w:t>材料评审、本人答辩、专家打分</w:t>
      </w:r>
      <w:r w:rsidRPr="0063281E">
        <w:rPr>
          <w:rFonts w:ascii="仿宋" w:eastAsia="仿宋" w:hAnsi="仿宋" w:cs="Helvetica"/>
        </w:rPr>
        <w:t>等方式确定本学院推荐学生名单及推荐顺序。学院推荐名单及推荐顺序通过学院网站、公告栏、新媒体等进行公示，公示期不少于5个工作日。</w:t>
      </w:r>
      <w:r w:rsidRPr="0063281E">
        <w:rPr>
          <w:rFonts w:ascii="仿宋" w:eastAsia="仿宋" w:hAnsi="仿宋" w:cs="Helvetica" w:hint="eastAsia"/>
        </w:rPr>
        <w:t>同时，</w:t>
      </w:r>
      <w:r w:rsidRPr="0063281E">
        <w:rPr>
          <w:rFonts w:ascii="仿宋" w:eastAsia="仿宋" w:hAnsi="仿宋" w:cs="Helvetica"/>
        </w:rPr>
        <w:t>学院可以按照一定比例确定递补学生及递补顺序，并同时进行公示。公示期满后，学院确定推荐人选。</w:t>
      </w:r>
    </w:p>
    <w:p w14:paraId="1E8EDDC4" w14:textId="77777777" w:rsidR="003D1DB0" w:rsidRPr="00DF1A0B" w:rsidRDefault="003D1DB0" w:rsidP="00A85245">
      <w:pPr>
        <w:pStyle w:val="a6"/>
        <w:shd w:val="clear" w:color="auto" w:fill="FFFFFF"/>
        <w:spacing w:before="0" w:beforeAutospacing="0" w:after="135" w:afterAutospacing="0"/>
        <w:jc w:val="both"/>
        <w:rPr>
          <w:rFonts w:ascii="仿宋" w:eastAsia="仿宋" w:hAnsi="仿宋" w:cs="Helvetica"/>
        </w:rPr>
      </w:pPr>
      <w:r w:rsidRPr="00DF1A0B">
        <w:rPr>
          <w:rFonts w:ascii="仿宋" w:eastAsia="仿宋" w:hAnsi="仿宋" w:cs="Helvetica"/>
        </w:rPr>
        <w:lastRenderedPageBreak/>
        <w:t>（四）</w:t>
      </w:r>
      <w:r w:rsidRPr="00DF1A0B">
        <w:rPr>
          <w:rFonts w:ascii="仿宋" w:eastAsia="仿宋" w:hAnsi="仿宋" w:cs="Helvetica" w:hint="eastAsia"/>
        </w:rPr>
        <w:t>学院向上级部门提交推荐名单，经上级部门评审和审批后，按照相关工作安排</w:t>
      </w:r>
      <w:r w:rsidRPr="00DF1A0B">
        <w:rPr>
          <w:rFonts w:ascii="仿宋" w:eastAsia="仿宋" w:hAnsi="仿宋" w:cs="Helvetica"/>
        </w:rPr>
        <w:t>确定获奖学生并发放奖学金及荣誉证书。</w:t>
      </w:r>
    </w:p>
    <w:p w14:paraId="3AAE90B1" w14:textId="777D235B" w:rsidR="00C85FC5" w:rsidRDefault="00C85FC5" w:rsidP="004A2E1E">
      <w:pPr>
        <w:pStyle w:val="a6"/>
        <w:shd w:val="clear" w:color="auto" w:fill="FFFFFF"/>
        <w:spacing w:before="0" w:beforeAutospacing="0" w:after="135" w:afterAutospacing="0"/>
        <w:jc w:val="both"/>
        <w:rPr>
          <w:rStyle w:val="a7"/>
          <w:rFonts w:ascii="仿宋" w:eastAsia="仿宋" w:hAnsi="仿宋" w:cs="Helvetica"/>
        </w:rPr>
      </w:pPr>
      <w:r>
        <w:rPr>
          <w:rStyle w:val="a7"/>
          <w:rFonts w:ascii="仿宋" w:eastAsia="仿宋" w:hAnsi="仿宋" w:cs="Helvetica" w:hint="eastAsia"/>
        </w:rPr>
        <w:t xml:space="preserve">第七条 </w:t>
      </w:r>
      <w:bookmarkStart w:id="1" w:name="_Hlk109312041"/>
      <w:r>
        <w:rPr>
          <w:rStyle w:val="a7"/>
          <w:rFonts w:ascii="仿宋" w:eastAsia="仿宋" w:hAnsi="仿宋" w:cs="Helvetica" w:hint="eastAsia"/>
        </w:rPr>
        <w:t>如在评审过程中发现误报、谎报科研成果信息的，将直接取消参评资格，并视情节严重进行进一步处理。</w:t>
      </w:r>
      <w:bookmarkEnd w:id="1"/>
    </w:p>
    <w:p w14:paraId="69DE6352" w14:textId="2D073945" w:rsidR="00E004C8" w:rsidRPr="003D1DB0" w:rsidRDefault="003D1DB0" w:rsidP="004A2E1E">
      <w:pPr>
        <w:pStyle w:val="a6"/>
        <w:shd w:val="clear" w:color="auto" w:fill="FFFFFF"/>
        <w:spacing w:before="0" w:beforeAutospacing="0" w:after="135" w:afterAutospacing="0"/>
        <w:jc w:val="both"/>
        <w:rPr>
          <w:rFonts w:ascii="仿宋" w:eastAsia="仿宋" w:hAnsi="仿宋"/>
        </w:rPr>
      </w:pPr>
      <w:r w:rsidRPr="0063281E">
        <w:rPr>
          <w:rStyle w:val="a7"/>
          <w:rFonts w:ascii="仿宋" w:eastAsia="仿宋" w:hAnsi="仿宋" w:cs="Helvetica"/>
        </w:rPr>
        <w:t>第</w:t>
      </w:r>
      <w:r w:rsidR="00C85FC5">
        <w:rPr>
          <w:rStyle w:val="a7"/>
          <w:rFonts w:ascii="仿宋" w:eastAsia="仿宋" w:hAnsi="仿宋" w:cs="Helvetica" w:hint="eastAsia"/>
        </w:rPr>
        <w:t>八</w:t>
      </w:r>
      <w:r w:rsidRPr="0063281E">
        <w:rPr>
          <w:rStyle w:val="a7"/>
          <w:rFonts w:ascii="仿宋" w:eastAsia="仿宋" w:hAnsi="仿宋" w:cs="Helvetica"/>
        </w:rPr>
        <w:t>条</w:t>
      </w:r>
      <w:r w:rsidRPr="0063281E">
        <w:rPr>
          <w:rStyle w:val="a7"/>
          <w:rFonts w:ascii="Calibri" w:eastAsia="仿宋" w:hAnsi="Calibri" w:cs="Calibri"/>
        </w:rPr>
        <w:t> </w:t>
      </w:r>
      <w:r w:rsidRPr="0063281E">
        <w:rPr>
          <w:rFonts w:ascii="Calibri" w:eastAsia="仿宋" w:hAnsi="Calibri" w:cs="Calibri" w:hint="eastAsia"/>
          <w:bCs/>
        </w:rPr>
        <w:t>本细则</w:t>
      </w:r>
      <w:r w:rsidRPr="0063281E">
        <w:rPr>
          <w:rFonts w:ascii="仿宋" w:eastAsia="仿宋" w:hAnsi="仿宋" w:cs="Calibri" w:hint="eastAsia"/>
          <w:bCs/>
        </w:rPr>
        <w:t>自</w:t>
      </w:r>
      <w:r w:rsidR="00CB1B7D" w:rsidRPr="0063281E">
        <w:rPr>
          <w:rFonts w:ascii="仿宋" w:eastAsia="仿宋" w:hAnsi="仿宋" w:cs="Calibri" w:hint="eastAsia"/>
          <w:bCs/>
        </w:rPr>
        <w:t>202</w:t>
      </w:r>
      <w:r w:rsidR="00CB1B7D">
        <w:rPr>
          <w:rFonts w:ascii="仿宋" w:eastAsia="仿宋" w:hAnsi="仿宋" w:cs="Calibri"/>
          <w:bCs/>
        </w:rPr>
        <w:t>2</w:t>
      </w:r>
      <w:r w:rsidRPr="0063281E">
        <w:rPr>
          <w:rFonts w:ascii="仿宋" w:eastAsia="仿宋" w:hAnsi="仿宋" w:cs="Calibri" w:hint="eastAsia"/>
          <w:bCs/>
        </w:rPr>
        <w:t>年</w:t>
      </w:r>
      <w:r w:rsidR="00CB1B7D">
        <w:rPr>
          <w:rFonts w:ascii="仿宋" w:eastAsia="仿宋" w:hAnsi="仿宋" w:cs="Calibri"/>
          <w:bCs/>
        </w:rPr>
        <w:t>8</w:t>
      </w:r>
      <w:r w:rsidRPr="0063281E">
        <w:rPr>
          <w:rFonts w:ascii="仿宋" w:eastAsia="仿宋" w:hAnsi="仿宋" w:cs="Calibri" w:hint="eastAsia"/>
          <w:bCs/>
        </w:rPr>
        <w:t>月</w:t>
      </w:r>
      <w:r w:rsidR="00CB1B7D">
        <w:rPr>
          <w:rFonts w:ascii="仿宋" w:eastAsia="仿宋" w:hAnsi="仿宋" w:cs="Calibri"/>
          <w:bCs/>
        </w:rPr>
        <w:t>1</w:t>
      </w:r>
      <w:r w:rsidRPr="0063281E">
        <w:rPr>
          <w:rFonts w:ascii="Calibri" w:eastAsia="仿宋" w:hAnsi="Calibri" w:cs="Calibri" w:hint="eastAsia"/>
          <w:bCs/>
        </w:rPr>
        <w:t>日起实施，由信息学院负责解释。</w:t>
      </w:r>
    </w:p>
    <w:sectPr w:rsidR="00E004C8" w:rsidRPr="003D1DB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5AD2" w14:textId="77777777" w:rsidR="00FD12E3" w:rsidRDefault="00FD12E3" w:rsidP="00A85245">
      <w:r>
        <w:separator/>
      </w:r>
    </w:p>
  </w:endnote>
  <w:endnote w:type="continuationSeparator" w:id="0">
    <w:p w14:paraId="7276FD9B" w14:textId="77777777" w:rsidR="00FD12E3" w:rsidRDefault="00FD12E3" w:rsidP="00A8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7498" w14:textId="77777777" w:rsidR="00A85245" w:rsidRDefault="00A8524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DB15" w14:textId="77777777" w:rsidR="00A85245" w:rsidRDefault="00A8524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F6F3" w14:textId="77777777" w:rsidR="00A85245" w:rsidRDefault="00A85245">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877A" w14:textId="77777777" w:rsidR="00FD12E3" w:rsidRDefault="00FD12E3" w:rsidP="00A85245">
      <w:r>
        <w:separator/>
      </w:r>
    </w:p>
  </w:footnote>
  <w:footnote w:type="continuationSeparator" w:id="0">
    <w:p w14:paraId="4E81AAB9" w14:textId="77777777" w:rsidR="00FD12E3" w:rsidRDefault="00FD12E3" w:rsidP="00A8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7A0" w14:textId="77777777" w:rsidR="00A85245" w:rsidRDefault="00A8524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266B" w14:textId="77777777" w:rsidR="00A85245" w:rsidRDefault="00A85245" w:rsidP="00A85245">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55C2" w14:textId="77777777" w:rsidR="00A85245" w:rsidRDefault="00A85245">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B0"/>
    <w:rsid w:val="00033B35"/>
    <w:rsid w:val="00043117"/>
    <w:rsid w:val="001E5313"/>
    <w:rsid w:val="00214A89"/>
    <w:rsid w:val="00280660"/>
    <w:rsid w:val="002E23E4"/>
    <w:rsid w:val="00315A4F"/>
    <w:rsid w:val="00341114"/>
    <w:rsid w:val="003D1DB0"/>
    <w:rsid w:val="00420E47"/>
    <w:rsid w:val="004A2E1E"/>
    <w:rsid w:val="005817B9"/>
    <w:rsid w:val="005965BD"/>
    <w:rsid w:val="005C5E99"/>
    <w:rsid w:val="005F2E1A"/>
    <w:rsid w:val="0063281E"/>
    <w:rsid w:val="00741371"/>
    <w:rsid w:val="007E26E0"/>
    <w:rsid w:val="009631E9"/>
    <w:rsid w:val="00A85245"/>
    <w:rsid w:val="00B652A8"/>
    <w:rsid w:val="00BC7E0C"/>
    <w:rsid w:val="00C85FC5"/>
    <w:rsid w:val="00CB1B7D"/>
    <w:rsid w:val="00D83DD2"/>
    <w:rsid w:val="00DF1A0B"/>
    <w:rsid w:val="00E004C8"/>
    <w:rsid w:val="00E304D5"/>
    <w:rsid w:val="00E50A2F"/>
    <w:rsid w:val="00E93403"/>
    <w:rsid w:val="00F86983"/>
    <w:rsid w:val="00F9080B"/>
    <w:rsid w:val="00FD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2D1E"/>
  <w15:chartTrackingRefBased/>
  <w15:docId w15:val="{4AEE49E9-906A-4DE3-9815-7890321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6E0"/>
    <w:pPr>
      <w:widowControl w:val="0"/>
      <w:ind w:firstLineChars="200" w:firstLine="640"/>
      <w:jc w:val="both"/>
    </w:pPr>
    <w:rPr>
      <w:rFonts w:ascii="Times New Roman" w:eastAsia="仿宋_GB2312" w:hAnsi="Times New Roman"/>
      <w:sz w:val="32"/>
    </w:rPr>
  </w:style>
  <w:style w:type="paragraph" w:styleId="1">
    <w:name w:val="heading 1"/>
    <w:basedOn w:val="a"/>
    <w:next w:val="a"/>
    <w:link w:val="10"/>
    <w:uiPriority w:val="9"/>
    <w:qFormat/>
    <w:rsid w:val="005C5E99"/>
    <w:pPr>
      <w:ind w:firstLine="200"/>
      <w:outlineLvl w:val="0"/>
    </w:pPr>
    <w:rPr>
      <w:rFonts w:eastAsia="黑体"/>
      <w:bCs/>
      <w:kern w:val="44"/>
      <w:szCs w:val="44"/>
    </w:rPr>
  </w:style>
  <w:style w:type="paragraph" w:styleId="2">
    <w:name w:val="heading 2"/>
    <w:basedOn w:val="a"/>
    <w:next w:val="a"/>
    <w:link w:val="20"/>
    <w:uiPriority w:val="9"/>
    <w:unhideWhenUsed/>
    <w:qFormat/>
    <w:rsid w:val="005C5E99"/>
    <w:pPr>
      <w:ind w:firstLine="200"/>
      <w:outlineLvl w:val="1"/>
    </w:pPr>
    <w:rPr>
      <w:rFonts w:ascii="KaiTi" w:eastAsia="KaiTi" w:hAnsi="KaiT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5E99"/>
    <w:pPr>
      <w:spacing w:before="240" w:after="60"/>
      <w:ind w:firstLineChars="0" w:firstLine="0"/>
      <w:jc w:val="center"/>
      <w:outlineLvl w:val="0"/>
    </w:pPr>
    <w:rPr>
      <w:rFonts w:ascii="方正小标宋简体" w:eastAsia="方正小标宋简体" w:hAnsiTheme="majorHAnsi" w:cstheme="majorBidi"/>
      <w:bCs/>
      <w:sz w:val="44"/>
      <w:szCs w:val="32"/>
    </w:rPr>
  </w:style>
  <w:style w:type="character" w:customStyle="1" w:styleId="a4">
    <w:name w:val="标题 字符"/>
    <w:basedOn w:val="a0"/>
    <w:link w:val="a3"/>
    <w:uiPriority w:val="10"/>
    <w:rsid w:val="005C5E99"/>
    <w:rPr>
      <w:rFonts w:ascii="方正小标宋简体" w:eastAsia="方正小标宋简体" w:hAnsiTheme="majorHAnsi" w:cstheme="majorBidi"/>
      <w:bCs/>
      <w:sz w:val="44"/>
      <w:szCs w:val="32"/>
    </w:rPr>
  </w:style>
  <w:style w:type="paragraph" w:styleId="a5">
    <w:name w:val="No Spacing"/>
    <w:aliases w:val="图片"/>
    <w:next w:val="a"/>
    <w:autoRedefine/>
    <w:uiPriority w:val="1"/>
    <w:qFormat/>
    <w:rsid w:val="00E004C8"/>
    <w:pPr>
      <w:jc w:val="center"/>
    </w:pPr>
    <w:rPr>
      <w:rFonts w:ascii="Times New Roman" w:eastAsia="仿宋_GB2312" w:hAnsi="Times New Roman"/>
      <w:sz w:val="32"/>
    </w:rPr>
  </w:style>
  <w:style w:type="character" w:customStyle="1" w:styleId="10">
    <w:name w:val="标题 1 字符"/>
    <w:basedOn w:val="a0"/>
    <w:link w:val="1"/>
    <w:uiPriority w:val="9"/>
    <w:rsid w:val="005C5E99"/>
    <w:rPr>
      <w:rFonts w:ascii="Times New Roman" w:eastAsia="黑体" w:hAnsi="Times New Roman"/>
      <w:bCs/>
      <w:kern w:val="44"/>
      <w:sz w:val="32"/>
      <w:szCs w:val="44"/>
    </w:rPr>
  </w:style>
  <w:style w:type="character" w:customStyle="1" w:styleId="20">
    <w:name w:val="标题 2 字符"/>
    <w:basedOn w:val="a0"/>
    <w:link w:val="2"/>
    <w:uiPriority w:val="9"/>
    <w:rsid w:val="005C5E99"/>
    <w:rPr>
      <w:rFonts w:ascii="KaiTi" w:eastAsia="KaiTi" w:hAnsi="KaiTi" w:cstheme="majorBidi"/>
      <w:bCs/>
      <w:sz w:val="32"/>
      <w:szCs w:val="32"/>
    </w:rPr>
  </w:style>
  <w:style w:type="paragraph" w:styleId="a6">
    <w:name w:val="Normal (Web)"/>
    <w:basedOn w:val="a"/>
    <w:uiPriority w:val="99"/>
    <w:unhideWhenUsed/>
    <w:rsid w:val="003D1DB0"/>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7">
    <w:name w:val="Strong"/>
    <w:basedOn w:val="a0"/>
    <w:uiPriority w:val="22"/>
    <w:qFormat/>
    <w:rsid w:val="003D1DB0"/>
    <w:rPr>
      <w:b/>
      <w:bCs/>
    </w:rPr>
  </w:style>
  <w:style w:type="paragraph" w:styleId="a8">
    <w:name w:val="header"/>
    <w:basedOn w:val="a"/>
    <w:link w:val="a9"/>
    <w:uiPriority w:val="99"/>
    <w:unhideWhenUsed/>
    <w:rsid w:val="00A8524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85245"/>
    <w:rPr>
      <w:rFonts w:ascii="Times New Roman" w:eastAsia="仿宋_GB2312" w:hAnsi="Times New Roman"/>
      <w:sz w:val="18"/>
      <w:szCs w:val="18"/>
    </w:rPr>
  </w:style>
  <w:style w:type="paragraph" w:styleId="aa">
    <w:name w:val="footer"/>
    <w:basedOn w:val="a"/>
    <w:link w:val="ab"/>
    <w:uiPriority w:val="99"/>
    <w:unhideWhenUsed/>
    <w:rsid w:val="00A85245"/>
    <w:pPr>
      <w:tabs>
        <w:tab w:val="center" w:pos="4153"/>
        <w:tab w:val="right" w:pos="8306"/>
      </w:tabs>
      <w:snapToGrid w:val="0"/>
      <w:jc w:val="left"/>
    </w:pPr>
    <w:rPr>
      <w:sz w:val="18"/>
      <w:szCs w:val="18"/>
    </w:rPr>
  </w:style>
  <w:style w:type="character" w:customStyle="1" w:styleId="ab">
    <w:name w:val="页脚 字符"/>
    <w:basedOn w:val="a0"/>
    <w:link w:val="aa"/>
    <w:uiPriority w:val="99"/>
    <w:rsid w:val="00A85245"/>
    <w:rPr>
      <w:rFonts w:ascii="Times New Roman" w:eastAsia="仿宋_GB2312" w:hAnsi="Times New Roman"/>
      <w:sz w:val="18"/>
      <w:szCs w:val="18"/>
    </w:rPr>
  </w:style>
  <w:style w:type="paragraph" w:styleId="ac">
    <w:name w:val="Balloon Text"/>
    <w:basedOn w:val="a"/>
    <w:link w:val="ad"/>
    <w:uiPriority w:val="99"/>
    <w:semiHidden/>
    <w:unhideWhenUsed/>
    <w:rsid w:val="00043117"/>
    <w:rPr>
      <w:sz w:val="18"/>
      <w:szCs w:val="18"/>
    </w:rPr>
  </w:style>
  <w:style w:type="character" w:customStyle="1" w:styleId="ad">
    <w:name w:val="批注框文本 字符"/>
    <w:basedOn w:val="a0"/>
    <w:link w:val="ac"/>
    <w:uiPriority w:val="99"/>
    <w:semiHidden/>
    <w:rsid w:val="00043117"/>
    <w:rPr>
      <w:rFonts w:ascii="Times New Roman" w:eastAsia="仿宋_GB2312" w:hAnsi="Times New Roman"/>
      <w:sz w:val="18"/>
      <w:szCs w:val="18"/>
    </w:rPr>
  </w:style>
  <w:style w:type="character" w:styleId="ae">
    <w:name w:val="annotation reference"/>
    <w:basedOn w:val="a0"/>
    <w:uiPriority w:val="99"/>
    <w:semiHidden/>
    <w:unhideWhenUsed/>
    <w:rsid w:val="005F2E1A"/>
    <w:rPr>
      <w:sz w:val="21"/>
      <w:szCs w:val="21"/>
    </w:rPr>
  </w:style>
  <w:style w:type="paragraph" w:styleId="af">
    <w:name w:val="annotation text"/>
    <w:basedOn w:val="a"/>
    <w:link w:val="af0"/>
    <w:uiPriority w:val="99"/>
    <w:semiHidden/>
    <w:unhideWhenUsed/>
    <w:rsid w:val="005F2E1A"/>
    <w:pPr>
      <w:jc w:val="left"/>
    </w:pPr>
  </w:style>
  <w:style w:type="character" w:customStyle="1" w:styleId="af0">
    <w:name w:val="批注文字 字符"/>
    <w:basedOn w:val="a0"/>
    <w:link w:val="af"/>
    <w:uiPriority w:val="99"/>
    <w:semiHidden/>
    <w:rsid w:val="005F2E1A"/>
    <w:rPr>
      <w:rFonts w:ascii="Times New Roman" w:eastAsia="仿宋_GB2312" w:hAnsi="Times New Roman"/>
      <w:sz w:val="32"/>
    </w:rPr>
  </w:style>
  <w:style w:type="paragraph" w:styleId="af1">
    <w:name w:val="annotation subject"/>
    <w:basedOn w:val="af"/>
    <w:next w:val="af"/>
    <w:link w:val="af2"/>
    <w:uiPriority w:val="99"/>
    <w:semiHidden/>
    <w:unhideWhenUsed/>
    <w:rsid w:val="005F2E1A"/>
    <w:rPr>
      <w:b/>
      <w:bCs/>
    </w:rPr>
  </w:style>
  <w:style w:type="character" w:customStyle="1" w:styleId="af2">
    <w:name w:val="批注主题 字符"/>
    <w:basedOn w:val="af0"/>
    <w:link w:val="af1"/>
    <w:uiPriority w:val="99"/>
    <w:semiHidden/>
    <w:rsid w:val="005F2E1A"/>
    <w:rPr>
      <w:rFonts w:ascii="Times New Roman" w:eastAsia="仿宋_GB2312" w:hAnsi="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晓彤</dc:creator>
  <cp:keywords/>
  <dc:description/>
  <cp:lastModifiedBy>王 晓彤</cp:lastModifiedBy>
  <cp:revision>9</cp:revision>
  <cp:lastPrinted>2021-09-16T05:50:00Z</cp:lastPrinted>
  <dcterms:created xsi:type="dcterms:W3CDTF">2022-07-21T06:58:00Z</dcterms:created>
  <dcterms:modified xsi:type="dcterms:W3CDTF">2022-08-15T09:02:00Z</dcterms:modified>
</cp:coreProperties>
</file>